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DAED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附件1：</w:t>
      </w:r>
    </w:p>
    <w:p w14:paraId="3D20DB3E">
      <w:pPr>
        <w:pStyle w:val="5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15"/>
          <w:kern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15"/>
          <w:kern w:val="0"/>
          <w:sz w:val="36"/>
          <w:szCs w:val="36"/>
          <w:highlight w:val="none"/>
          <w:lang w:val="en-US" w:eastAsia="zh-CN"/>
        </w:rPr>
        <w:t>长兴城投集团及下属子公司公开招聘工作人员岗位信息表</w:t>
      </w:r>
    </w:p>
    <w:bookmarkEnd w:id="0"/>
    <w:tbl>
      <w:tblPr>
        <w:tblStyle w:val="6"/>
        <w:tblW w:w="142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245"/>
        <w:gridCol w:w="1170"/>
        <w:gridCol w:w="809"/>
        <w:gridCol w:w="3225"/>
        <w:gridCol w:w="4669"/>
        <w:gridCol w:w="1258"/>
        <w:gridCol w:w="1086"/>
      </w:tblGrid>
      <w:tr w14:paraId="46F68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D5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1B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公司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8D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F3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D6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条件</w:t>
            </w:r>
          </w:p>
        </w:tc>
        <w:tc>
          <w:tcPr>
            <w:tcW w:w="466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3C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岗位职责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5B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薪酬待遇（年薪）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A0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岗位编制</w:t>
            </w:r>
          </w:p>
        </w:tc>
      </w:tr>
      <w:tr w14:paraId="0E727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C3A78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8D19B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集团本级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57A87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出纳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F30F2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623A1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1.年龄：2024届、2025届应届毕业生；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2.学历：全日制本科及以上学历；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3.专业：会计学、财务管理、审计学、税收学、经济学、金融学、投资学。</w:t>
            </w:r>
          </w:p>
        </w:tc>
        <w:tc>
          <w:tcPr>
            <w:tcW w:w="466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D5C5E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1.按照公司财务制度办理各种现金收付、费用报销、银行结算；                                                               2.定期盘点银行存款、现金余额，做到账实相符；                                                            3.妥善保管有关印鉴、空白票据和空白支票；                                                               4.负责银行账户、汇款、对账、销户的管理工作；                                                 5.NC系统出纳模块录入，做好日常零星统计工作。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F43C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7-8万/年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0829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合同制</w:t>
            </w:r>
          </w:p>
        </w:tc>
      </w:tr>
      <w:tr w14:paraId="2BDF0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EE3D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BD0B9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下属子公司（招聘后根据业务需要，服从统筹调配）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8E885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会计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98DA8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BEB80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1.年龄：2024届、2025届应届毕业生；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2.学历：全日制本科及以上学历；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3.专业：会计学、财务管理、审计学、税收学。</w:t>
            </w:r>
          </w:p>
        </w:tc>
        <w:tc>
          <w:tcPr>
            <w:tcW w:w="466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C3899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1.根据《会计法》、《企业会计准则》和集团财务核算制度，组织开展日常核算工作；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2.定期编制各种会计报表，为本公司的生产经营出具财务分析报告；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3.定期进行账账核对，账实核对，定期核对往来账款；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4.按照集团资金管理制度，统筹本公司资金使用，提高资金使用效率，保障资金安全；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5.妥善保管财务账簿，会计报表等会计档案，保守财务秘密；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6.完成集团或企业负责人安排的其他工作。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02E4E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8-9万/年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063A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合同制</w:t>
            </w:r>
          </w:p>
        </w:tc>
      </w:tr>
      <w:tr w14:paraId="2290B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  <w:jc w:val="center"/>
        </w:trPr>
        <w:tc>
          <w:tcPr>
            <w:tcW w:w="797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9E5BE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D1187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建信公司</w:t>
            </w:r>
          </w:p>
          <w:p w14:paraId="3952B602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3DED0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工程成本岗（安装）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10989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56EE6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1.年龄：45周岁及以下；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2.学历：本科及以上学历；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3.专业：土木工程、工程造价、工程审计；</w:t>
            </w:r>
          </w:p>
          <w:p w14:paraId="0275B6CE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4.其他：具有5年及以上工程安装专业成本工作经历，持安装专业一级造价工程师资格证书。</w:t>
            </w:r>
          </w:p>
        </w:tc>
        <w:tc>
          <w:tcPr>
            <w:tcW w:w="466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AFE4F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1.负责公司各类投资项目前期测算、工程量清单和控制价的审核；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2.负责收集常用重要材料信息，建立重要材料信息数据库；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3.做好工程项目变更与复核工作，审核工程变更价款。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0D0AB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11.2-14.4万/年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2AF17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合同制</w:t>
            </w:r>
          </w:p>
        </w:tc>
      </w:tr>
      <w:tr w14:paraId="42C65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7" w:hRule="atLeast"/>
          <w:jc w:val="center"/>
        </w:trPr>
        <w:tc>
          <w:tcPr>
            <w:tcW w:w="797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F64CF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865B7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CA873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法务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F4F7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FCE9E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1.年龄：35周岁及以下；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2.学历：全日制本科及以上学历；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3.专业：法学；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4.其他：具备3年及以上企业法务或律师事务所相关工作经验。持有法律职业资格证书者优先。</w:t>
            </w:r>
          </w:p>
        </w:tc>
        <w:tc>
          <w:tcPr>
            <w:tcW w:w="466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23185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1.负责公司各类合同（如采购合同、销售合同、服务合同、劳动合同等）的起草、审核、修订，确保合同合法合规，规避法律风险；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2.建立合同台账，跟踪合同履行情况，处理合同纠纷的初步协调与应对；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3.为公司各业务部门提供日常法律咨询，解答业务开展中的法律问题；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4.参与公司重要业务决策的法律论证，提供书面法律意见或建议；</w:t>
            </w:r>
          </w:p>
          <w:p w14:paraId="5DDB86C7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5.协助建立和完善公司合规管理制度，关注法律法规更新动态，评估对公司业务的影响并提出应对措施；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6.参与公司简单法律纠纷的协商、调解，协助处理劳动仲裁、诉讼等案件的证据整理与配合工作；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7.对接外部律师事务所、司法机关等，协调处理委托代理、案件沟通等事宜。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A5A4D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7-10万/年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F6EEE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合同制</w:t>
            </w:r>
          </w:p>
        </w:tc>
      </w:tr>
      <w:tr w14:paraId="46E4B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  <w:jc w:val="center"/>
        </w:trPr>
        <w:tc>
          <w:tcPr>
            <w:tcW w:w="797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80549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6D28E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建恒公司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E8737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工程内审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BAC48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5732E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年龄：35周岁及以下；</w:t>
            </w:r>
          </w:p>
          <w:p w14:paraId="0BCB2575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学历：本科及以上学历；</w:t>
            </w:r>
          </w:p>
          <w:p w14:paraId="496B465C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专业：土木工程、工程造价、工程管理或管理学等相关专业；</w:t>
            </w:r>
          </w:p>
          <w:p w14:paraId="53CECFBC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其他：具有5年以上安装工程造价工作经验。持有二级及以上造价师执业资格证书可放宽至40周岁。</w:t>
            </w:r>
          </w:p>
        </w:tc>
        <w:tc>
          <w:tcPr>
            <w:tcW w:w="466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4B216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1.负责组织对合同评审，参与合同谈判、合同条款审核、合同流程签订；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2.负责项目成本管理，编制成本月报；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3.负责工程各阶段的结算审计、造价控制工作；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4.组织联系单会审、流程性审查，归口联系单管理，负责针对各项目的合同履行情况的跟踪、反馈、建立台账以及合同风险的预控给予指导意见；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5.完成领导交办的其他工作。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48EA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10-12万/年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8F659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合同制</w:t>
            </w:r>
          </w:p>
        </w:tc>
      </w:tr>
      <w:tr w14:paraId="7AEB2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9" w:hRule="atLeast"/>
          <w:jc w:val="center"/>
        </w:trPr>
        <w:tc>
          <w:tcPr>
            <w:tcW w:w="797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555C7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30C78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F30B6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工程管理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F77B2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5B18B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1.年龄：40周岁及以下；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2.学历：本科及以上；                                3.专业：工程管理、土木工程、建筑工程、市政工程;                                          4.其他：具有5年以上施工现场项目管理工作经验。持有一级注册建造师或高级工程师资格证书可放宽至45周岁。</w:t>
            </w:r>
          </w:p>
        </w:tc>
        <w:tc>
          <w:tcPr>
            <w:tcW w:w="466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AC136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1、统筹工程项目从工程施工准备开始直至验收交工，以及签证结算的全过程施工管理工作；                                                                                  2、严格执行公司的各项规章制度，编制工程周报、月及年度施工计划；                                                        3、负责编制项目劳动力、材料、机具设备、劳保用品、资金等使用计划，组织实施；                                                                                      4、组织施工现场布置规划，包括供水、供电、加工场地、库房和办公休息区域等协调工作；                                                                                       5、组织项目实施人员进行施工图纸自审、会审，施工组织设计、施工方案交底技术解答；                                                                                  6、在施工中进行各工序书面技术交底，参加各工序的检验和工程验收，对工程的分部分项工程进行质量检查和评定工作。                                                                                   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B57AB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基础年薪7.5-10万/年+项目绩效年薪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6E37A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合同制</w:t>
            </w:r>
          </w:p>
        </w:tc>
      </w:tr>
      <w:tr w14:paraId="23441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66B17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10E3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水务集团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5A4BE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施工管理员（预结算员）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B941F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44243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1.年龄：35周岁及以下；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2.学历：本科及以上学历；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3.专业：土木类各专业、工程造价、勘察技术与工程等相关专业；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4.其他：有相关工作经验者优先，持有二级及以上造价师证书的可放宽至40周岁。</w:t>
            </w:r>
          </w:p>
        </w:tc>
        <w:tc>
          <w:tcPr>
            <w:tcW w:w="466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1DE9C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1.负责工程预算编制、项目结算审计；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2.完成领导交办的其他工作。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00309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6.3-9万/年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74EB4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合同制</w:t>
            </w:r>
          </w:p>
        </w:tc>
      </w:tr>
      <w:tr w14:paraId="5B98E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5B7E4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EF7DC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人才集团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FB742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信息技术员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2171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D4AE5"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年龄：2024届、2025届应届毕业生；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2.学历：全日制本科及以上学历；</w:t>
            </w:r>
          </w:p>
          <w:p w14:paraId="525369EE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3.专业：计算机科学与技术、信息安全、电子与计算机工程。</w:t>
            </w:r>
          </w:p>
        </w:tc>
        <w:tc>
          <w:tcPr>
            <w:tcW w:w="466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63C3D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负责信息化平台建设的调研、测试、上线、软硬件维护，组织信息系统应用培训，对各分子公司的信息系统运营维护提供技术支持。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A030F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6.3-9万/年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41BAA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合同制</w:t>
            </w:r>
          </w:p>
        </w:tc>
      </w:tr>
    </w:tbl>
    <w:p w14:paraId="79AAB8C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00FC2"/>
    <w:multiLevelType w:val="singleLevel"/>
    <w:tmpl w:val="5BB00F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51E0BC"/>
    <w:multiLevelType w:val="singleLevel"/>
    <w:tmpl w:val="6851E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C27DF"/>
    <w:rsid w:val="291C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2025-08-07T03:58:00Z</dcterms:created>
  <dc:creator>WPS_1641882576</dc:creator>
  <cp:lastModifiedBy>WPS_1641882576</cp:lastModifiedBy>
  <dcterms:modified xsi:type="dcterms:W3CDTF">2025-08-07T03:58:45Z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FCCFE237DB9144CAB2C11B40D798E781_11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